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CA" w:rsidRDefault="00CD20CA" w:rsidP="00CD20CA">
      <w:pPr>
        <w:shd w:val="clear" w:color="auto" w:fill="FFFFFF"/>
        <w:ind w:firstLine="709"/>
        <w:jc w:val="center"/>
        <w:rPr>
          <w:rFonts w:ascii="Times New Roman" w:eastAsia="Times New Roman" w:hAnsi="Times New Roman" w:cs="Times New Roman"/>
          <w:b/>
          <w:bCs/>
          <w:color w:val="000000"/>
          <w:sz w:val="24"/>
          <w:szCs w:val="24"/>
          <w:lang w:eastAsia="ru-RU"/>
        </w:rPr>
      </w:pPr>
      <w:r w:rsidRPr="00CD20CA">
        <w:rPr>
          <w:rFonts w:ascii="Times New Roman" w:eastAsia="Times New Roman" w:hAnsi="Times New Roman" w:cs="Times New Roman"/>
          <w:b/>
          <w:bCs/>
          <w:color w:val="000000"/>
          <w:sz w:val="24"/>
          <w:szCs w:val="24"/>
          <w:lang w:eastAsia="ru-RU"/>
        </w:rPr>
        <w:t>Средства развития мелкой моторики рук у детей с нарушением речи.</w:t>
      </w:r>
    </w:p>
    <w:p w:rsidR="00CD20CA" w:rsidRPr="00CD20CA" w:rsidRDefault="00CD20CA" w:rsidP="00CD20CA">
      <w:pPr>
        <w:shd w:val="clear" w:color="auto" w:fill="FFFFFF"/>
        <w:ind w:firstLine="709"/>
        <w:jc w:val="center"/>
        <w:rPr>
          <w:rFonts w:ascii="Times New Roman" w:eastAsia="Times New Roman" w:hAnsi="Times New Roman" w:cs="Times New Roman"/>
          <w:color w:val="000000"/>
          <w:lang w:eastAsia="ru-RU"/>
        </w:rPr>
      </w:pP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CD20CA">
        <w:rPr>
          <w:rFonts w:ascii="Times New Roman" w:eastAsia="Times New Roman" w:hAnsi="Times New Roman" w:cs="Times New Roman"/>
          <w:color w:val="000000"/>
          <w:sz w:val="24"/>
          <w:szCs w:val="24"/>
          <w:lang w:eastAsia="ru-RU"/>
        </w:rPr>
        <w:t>сформированности</w:t>
      </w:r>
      <w:proofErr w:type="spellEnd"/>
      <w:r w:rsidRPr="00CD20CA">
        <w:rPr>
          <w:rFonts w:ascii="Times New Roman" w:eastAsia="Times New Roman" w:hAnsi="Times New Roman" w:cs="Times New Roman"/>
          <w:color w:val="000000"/>
          <w:sz w:val="24"/>
          <w:szCs w:val="24"/>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 xml:space="preserve">Формирование двигательных функций происходит в процессе взаимодействия ребёнка с окружающим предметным миром, через </w:t>
      </w:r>
      <w:proofErr w:type="spellStart"/>
      <w:r w:rsidRPr="00CD20CA">
        <w:rPr>
          <w:rFonts w:ascii="Times New Roman" w:eastAsia="Times New Roman" w:hAnsi="Times New Roman" w:cs="Times New Roman"/>
          <w:color w:val="000000"/>
          <w:sz w:val="24"/>
          <w:szCs w:val="24"/>
          <w:lang w:eastAsia="ru-RU"/>
        </w:rPr>
        <w:t>научение</w:t>
      </w:r>
      <w:proofErr w:type="spellEnd"/>
      <w:r w:rsidRPr="00CD20CA">
        <w:rPr>
          <w:rFonts w:ascii="Times New Roman" w:eastAsia="Times New Roman" w:hAnsi="Times New Roman" w:cs="Times New Roman"/>
          <w:color w:val="000000"/>
          <w:sz w:val="24"/>
          <w:szCs w:val="24"/>
          <w:lang w:eastAsia="ru-RU"/>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Для развития тонкой моторики рук можно использовать различный спортивный инвентарь и некоторые мелкие предметы : скакалки, мячи, гимнастические палки, кольца, палочки, флажки, утяжелённые мешочки.</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CD20CA">
        <w:rPr>
          <w:rFonts w:ascii="Times New Roman" w:eastAsia="Times New Roman" w:hAnsi="Times New Roman" w:cs="Times New Roman"/>
          <w:color w:val="000000"/>
          <w:sz w:val="24"/>
          <w:szCs w:val="24"/>
          <w:lang w:eastAsia="ru-RU"/>
        </w:rPr>
        <w:t>физминуток</w:t>
      </w:r>
      <w:proofErr w:type="spellEnd"/>
      <w:r w:rsidRPr="00CD20CA">
        <w:rPr>
          <w:rFonts w:ascii="Times New Roman" w:eastAsia="Times New Roman" w:hAnsi="Times New Roman" w:cs="Times New Roman"/>
          <w:color w:val="000000"/>
          <w:sz w:val="24"/>
          <w:szCs w:val="24"/>
          <w:lang w:eastAsia="ru-RU"/>
        </w:rPr>
        <w:t>, прогулки.</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r>
        <w:rPr>
          <w:rFonts w:ascii="Times New Roman" w:eastAsia="Times New Roman" w:hAnsi="Times New Roman" w:cs="Times New Roman"/>
          <w:color w:val="000000"/>
          <w:lang w:eastAsia="ru-RU"/>
        </w:rPr>
        <w:t xml:space="preserve"> </w:t>
      </w:r>
      <w:r w:rsidRPr="00CD20CA">
        <w:rPr>
          <w:rFonts w:ascii="Times New Roman" w:eastAsia="Times New Roman" w:hAnsi="Times New Roman" w:cs="Times New Roman"/>
          <w:color w:val="000000"/>
          <w:sz w:val="24"/>
          <w:szCs w:val="24"/>
          <w:lang w:eastAsia="ru-RU"/>
        </w:rPr>
        <w:t>самостоятельно дать развёрнутое описание разных мячей и выполняемых с ними манипуляций.</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Можно выполнять такие упражнения. Упражнения в перекладывании предмета.</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lastRenderedPageBreak/>
        <w:t>Положение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Упражнения в подбрасывании предмета, перебрасывании и ловли (жонглирование одним предметом).</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Стойка ноги врозь, мешочек в правой руке. На счёт 1-4 - подбрасывать мешочек и ловить правой рукой; то же левой рукой.</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Упражнения в бросках и ловле предметов в парах.</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Броски и ловля мешочков двумя руками, дети стоят на расстоянии 2-4 м друг от друга.</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Перебрасывание мешочка друг другу одной рукой. То же другой рукой</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Одновременный бросок мешочков друг другу двумя руками с последующей их ловлей.</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CD20CA" w:rsidRPr="00CD20CA" w:rsidRDefault="00CD20CA" w:rsidP="00CD20CA">
      <w:pPr>
        <w:numPr>
          <w:ilvl w:val="0"/>
          <w:numId w:val="1"/>
        </w:numPr>
        <w:shd w:val="clear" w:color="auto" w:fill="FFFFFF"/>
        <w:ind w:left="0"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CD20CA" w:rsidRPr="00CD20CA" w:rsidRDefault="00CD20CA" w:rsidP="00CD20CA">
      <w:pPr>
        <w:shd w:val="clear" w:color="auto" w:fill="FFFFFF"/>
        <w:ind w:firstLine="709"/>
        <w:jc w:val="both"/>
        <w:rPr>
          <w:rFonts w:ascii="Times New Roman" w:eastAsia="Times New Roman" w:hAnsi="Times New Roman" w:cs="Times New Roman"/>
          <w:color w:val="000000"/>
          <w:lang w:eastAsia="ru-RU"/>
        </w:rPr>
      </w:pPr>
      <w:r w:rsidRPr="00CD20CA">
        <w:rPr>
          <w:rFonts w:ascii="Times New Roman" w:eastAsia="Times New Roman" w:hAnsi="Times New Roman" w:cs="Times New Roman"/>
          <w:color w:val="000000"/>
          <w:sz w:val="24"/>
          <w:szCs w:val="24"/>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sectPr w:rsidR="00CD20CA" w:rsidRPr="00CD20CA" w:rsidSect="00CD20CA">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27970"/>
    <w:multiLevelType w:val="multilevel"/>
    <w:tmpl w:val="3F08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C768E"/>
    <w:multiLevelType w:val="multilevel"/>
    <w:tmpl w:val="EADC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17E63"/>
    <w:multiLevelType w:val="multilevel"/>
    <w:tmpl w:val="C64C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CD20CA"/>
    <w:rsid w:val="004C7BDF"/>
    <w:rsid w:val="00BA5D1D"/>
    <w:rsid w:val="00CD20CA"/>
    <w:rsid w:val="00F97466"/>
    <w:rsid w:val="00FD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D20C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CD20CA"/>
  </w:style>
  <w:style w:type="paragraph" w:customStyle="1" w:styleId="c0">
    <w:name w:val="c0"/>
    <w:basedOn w:val="a"/>
    <w:rsid w:val="00CD20C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CD20CA"/>
  </w:style>
  <w:style w:type="paragraph" w:customStyle="1" w:styleId="c7">
    <w:name w:val="c7"/>
    <w:basedOn w:val="a"/>
    <w:rsid w:val="00CD20C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8">
    <w:name w:val="c8"/>
    <w:basedOn w:val="a"/>
    <w:rsid w:val="00CD20C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20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2021-01-31T19:16:00Z</dcterms:created>
  <dcterms:modified xsi:type="dcterms:W3CDTF">2021-01-31T19:19:00Z</dcterms:modified>
</cp:coreProperties>
</file>